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1B1A" w14:textId="77777777" w:rsidR="00B50BA3" w:rsidRPr="00B50BA3" w:rsidRDefault="00B50BA3">
      <w:pPr>
        <w:pStyle w:val="Heading1"/>
        <w:pBdr>
          <w:bottom w:val="single" w:sz="8" w:space="0" w:color="auto"/>
        </w:pBdr>
        <w:spacing w:before="160" w:after="160"/>
        <w:rPr>
          <w:sz w:val="24"/>
          <w:szCs w:val="24"/>
        </w:rPr>
      </w:pPr>
      <w:r w:rsidRPr="00B50BA3">
        <w:rPr>
          <w:b/>
          <w:bCs/>
          <w:sz w:val="24"/>
          <w:szCs w:val="24"/>
        </w:rPr>
        <w:t>Vision - New Beginnings - Pt 14 Vision &amp; Body Life</w:t>
      </w:r>
    </w:p>
    <w:p w14:paraId="3528B7DF" w14:textId="77777777" w:rsidR="00B50BA3" w:rsidRPr="00B50BA3" w:rsidRDefault="00B50BA3">
      <w:pPr>
        <w:spacing w:before="24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Pastor Carl Van Vliet</w:t>
      </w:r>
    </w:p>
    <w:p w14:paraId="7622B090" w14:textId="598A1BBF" w:rsidR="00B50BA3" w:rsidRPr="00B50BA3" w:rsidRDefault="00B50BA3">
      <w:pPr>
        <w:spacing w:before="24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New Beginnings / Leadership; </w:t>
      </w:r>
      <w:r w:rsidR="002C46D6">
        <w:rPr>
          <w:rFonts w:ascii="Source Sans Pro" w:hAnsi="Source Sans Pro" w:cs="Source Sans Pro"/>
          <w:sz w:val="24"/>
          <w:szCs w:val="24"/>
        </w:rPr>
        <w:t>Vision</w:t>
      </w:r>
      <w:r w:rsidRPr="00B50BA3">
        <w:rPr>
          <w:rFonts w:ascii="Source Sans Pro" w:hAnsi="Source Sans Pro" w:cs="Source Sans Pro"/>
          <w:sz w:val="24"/>
          <w:szCs w:val="24"/>
        </w:rPr>
        <w:t xml:space="preserve"> / Nehemiah; Nehemiah 1; Nehemiah 2:1</w:t>
      </w:r>
      <w:r w:rsidR="002C46D6">
        <w:rPr>
          <w:rFonts w:ascii="Source Sans Pro" w:hAnsi="Source Sans Pro" w:cs="Source Sans Pro"/>
          <w:sz w:val="24"/>
          <w:szCs w:val="24"/>
        </w:rPr>
        <w:t>1-20</w:t>
      </w:r>
      <w:r w:rsidRPr="00B50BA3">
        <w:rPr>
          <w:rFonts w:ascii="Source Sans Pro" w:hAnsi="Source Sans Pro" w:cs="Source Sans Pro"/>
          <w:sz w:val="24"/>
          <w:szCs w:val="24"/>
        </w:rPr>
        <w:t>; Nehemiah 3</w:t>
      </w:r>
    </w:p>
    <w:p w14:paraId="55440807" w14:textId="272FF9A6" w:rsidR="00B50BA3" w:rsidRPr="00B50BA3" w:rsidRDefault="00B50BA3" w:rsidP="00B50BA3">
      <w:pPr>
        <w:pBdr>
          <w:top w:val="single" w:sz="8" w:space="0" w:color="auto"/>
        </w:pBdr>
        <w:spacing w:before="240"/>
        <w:rPr>
          <w:sz w:val="32"/>
          <w:szCs w:val="32"/>
        </w:rPr>
      </w:pPr>
      <w:r w:rsidRPr="00B50BA3">
        <w:rPr>
          <w:rFonts w:ascii="Source Sans Pro" w:hAnsi="Source Sans Pro" w:cs="Source Sans Pro"/>
          <w:sz w:val="32"/>
          <w:szCs w:val="32"/>
        </w:rPr>
        <w:t> </w:t>
      </w:r>
      <w:r w:rsidRPr="00B50BA3">
        <w:rPr>
          <w:rFonts w:ascii="Source Sans Pro" w:hAnsi="Source Sans Pro" w:cs="Source Sans Pro"/>
          <w:b/>
          <w:bCs/>
          <w:sz w:val="32"/>
          <w:szCs w:val="32"/>
        </w:rPr>
        <w:t>VISION</w:t>
      </w:r>
    </w:p>
    <w:p w14:paraId="73E6D780" w14:textId="43ACBFB9" w:rsidR="00B50BA3" w:rsidRPr="00B50BA3" w:rsidRDefault="00B50BA3">
      <w:pPr>
        <w:spacing w:before="180" w:after="180"/>
        <w:rPr>
          <w:sz w:val="24"/>
          <w:szCs w:val="24"/>
        </w:rPr>
      </w:pPr>
      <w:hyperlink r:id="rId7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Proverbs 29:18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</w:t>
      </w:r>
    </w:p>
    <w:p w14:paraId="79E642A8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NKJV “Where there is no revelation, the people cast off restraint; But happy is he who keeps the law.” </w:t>
      </w:r>
    </w:p>
    <w:p w14:paraId="11981C4C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ESV: “Where there is no prophetic vision the people cast off restraint, but blessed is he who keeps the law.</w:t>
      </w:r>
    </w:p>
    <w:p w14:paraId="13824D6E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KJV: “Where there is no vision, the people perish: But he that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keepeth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the law, happy is he.</w:t>
      </w:r>
    </w:p>
    <w:p w14:paraId="08E122D2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b/>
          <w:bCs/>
          <w:sz w:val="24"/>
          <w:szCs w:val="24"/>
        </w:rPr>
        <w:t>Turn in your Bible with me to</w:t>
      </w:r>
    </w:p>
    <w:p w14:paraId="40018C0F" w14:textId="77777777" w:rsidR="00B50BA3" w:rsidRPr="00B50BA3" w:rsidRDefault="00B50BA3">
      <w:pPr>
        <w:spacing w:before="180" w:after="180"/>
        <w:rPr>
          <w:sz w:val="24"/>
          <w:szCs w:val="24"/>
        </w:rPr>
      </w:pPr>
      <w:hyperlink r:id="rId8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Nehemiah 2:11-20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>.</w:t>
      </w:r>
    </w:p>
    <w:p w14:paraId="1666F704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Vision must be from the Lord - “Is it Good or is it God” </w:t>
      </w:r>
      <w:hyperlink r:id="rId9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Nehemiah 2:11-16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Nehemiah had come into the city and he needed to see for himself the report he had received in </w:t>
      </w:r>
      <w:hyperlink r:id="rId10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Nehemiah 1:3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>. Nehemiah surveyed the city and the wall and determined the vision.</w:t>
      </w:r>
    </w:p>
    <w:p w14:paraId="071F0695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Vision must be shared - </w:t>
      </w:r>
      <w:hyperlink r:id="rId11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Nehemiah 2:17-18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“17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Then I said to them,</w:t>
      </w:r>
      <w:r w:rsidRPr="00B50BA3">
        <w:rPr>
          <w:rFonts w:ascii="Source Sans Pro" w:hAnsi="Source Sans Pro" w:cs="Source Sans Pro"/>
          <w:sz w:val="24"/>
          <w:szCs w:val="24"/>
        </w:rPr>
        <w:t xml:space="preserve"> “You see the distress that we are in, how Jerusalem lies waste, and its gates are burned with fire.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Come and let us build the wall of Jerusalem, that we may no longer be a reproach.”</w:t>
      </w:r>
      <w:r w:rsidRPr="00B50BA3">
        <w:rPr>
          <w:rFonts w:ascii="Source Sans Pro" w:hAnsi="Source Sans Pro" w:cs="Source Sans Pro"/>
          <w:sz w:val="24"/>
          <w:szCs w:val="24"/>
        </w:rPr>
        <w:t xml:space="preserve"> 18 And I told them of the hand of my God which had been good upon me,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and also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of the king’s words that he had spoken to me.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So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they said, “Let us rise up and build.” Then they set their hands to this good work.” </w:t>
      </w:r>
    </w:p>
    <w:p w14:paraId="4C4C4976" w14:textId="77777777" w:rsidR="00B50BA3" w:rsidRPr="00B50BA3" w:rsidRDefault="00B50BA3">
      <w:pPr>
        <w:spacing w:before="180" w:after="180"/>
        <w:ind w:left="108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12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Habakkuk 2:2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“2 Then the Lord answered me and said: “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Write the vision </w:t>
      </w:r>
      <w:proofErr w:type="gramStart"/>
      <w:r w:rsidRPr="00B50BA3">
        <w:rPr>
          <w:rFonts w:ascii="Source Sans Pro" w:hAnsi="Source Sans Pro" w:cs="Source Sans Pro"/>
          <w:b/>
          <w:bCs/>
          <w:sz w:val="24"/>
          <w:szCs w:val="24"/>
        </w:rPr>
        <w:t>And</w:t>
      </w:r>
      <w:proofErr w:type="gramEnd"/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make it plain</w:t>
      </w:r>
      <w:r w:rsidRPr="00B50BA3">
        <w:rPr>
          <w:rFonts w:ascii="Source Sans Pro" w:hAnsi="Source Sans Pro" w:cs="Source Sans Pro"/>
          <w:sz w:val="24"/>
          <w:szCs w:val="24"/>
        </w:rPr>
        <w:t xml:space="preserve"> on tablets,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That he may run who reads it.</w:t>
      </w:r>
      <w:r w:rsidRPr="00B50BA3">
        <w:rPr>
          <w:rFonts w:ascii="Source Sans Pro" w:hAnsi="Source Sans Pro" w:cs="Source Sans Pro"/>
          <w:sz w:val="24"/>
          <w:szCs w:val="24"/>
        </w:rPr>
        <w:t xml:space="preserve">” </w:t>
      </w:r>
    </w:p>
    <w:p w14:paraId="25AB0AB6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Vision must be Caught -</w:t>
      </w:r>
      <w:r w:rsidRPr="00B50BA3">
        <w:rPr>
          <w:rFonts w:ascii="Source Sans Pro" w:hAnsi="Source Sans Pro" w:cs="Source Sans Pro"/>
          <w:sz w:val="24"/>
          <w:szCs w:val="24"/>
        </w:rPr>
        <w:t xml:space="preserve"> </w:t>
      </w:r>
      <w:hyperlink r:id="rId13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2:18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“18b... “</w:t>
      </w:r>
      <w:proofErr w:type="gramStart"/>
      <w:r w:rsidRPr="00B50BA3">
        <w:rPr>
          <w:rFonts w:ascii="Source Sans Pro" w:hAnsi="Source Sans Pro" w:cs="Source Sans Pro"/>
          <w:b/>
          <w:bCs/>
          <w:sz w:val="24"/>
          <w:szCs w:val="24"/>
        </w:rPr>
        <w:t>So</w:t>
      </w:r>
      <w:proofErr w:type="gramEnd"/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they said, “Let us rise up and build.</w:t>
      </w:r>
      <w:r w:rsidRPr="00B50BA3">
        <w:rPr>
          <w:rFonts w:ascii="Source Sans Pro" w:hAnsi="Source Sans Pro" w:cs="Source Sans Pro"/>
          <w:sz w:val="24"/>
          <w:szCs w:val="24"/>
        </w:rPr>
        <w:t xml:space="preserve">”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Then they set their hands to this good work.</w:t>
      </w:r>
      <w:r w:rsidRPr="00B50BA3">
        <w:rPr>
          <w:rFonts w:ascii="Source Sans Pro" w:hAnsi="Source Sans Pro" w:cs="Source Sans Pro"/>
          <w:sz w:val="24"/>
          <w:szCs w:val="24"/>
        </w:rPr>
        <w:t xml:space="preserve">” </w:t>
      </w:r>
    </w:p>
    <w:p w14:paraId="2DC6AF9A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Vision often will be opposed </w:t>
      </w:r>
      <w:r w:rsidRPr="00B50BA3">
        <w:rPr>
          <w:rFonts w:ascii="Source Sans Pro" w:hAnsi="Source Sans Pro" w:cs="Source Sans Pro"/>
          <w:sz w:val="24"/>
          <w:szCs w:val="24"/>
        </w:rPr>
        <w:t xml:space="preserve">- </w:t>
      </w:r>
      <w:hyperlink r:id="rId14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2:19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“19 But when Sanballat the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Horonite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,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Tobiah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the Ammonite official, and Geshem the Arab heard of it,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they laughed at us and despised us</w:t>
      </w:r>
      <w:r w:rsidRPr="00B50BA3">
        <w:rPr>
          <w:rFonts w:ascii="Source Sans Pro" w:hAnsi="Source Sans Pro" w:cs="Source Sans Pro"/>
          <w:sz w:val="24"/>
          <w:szCs w:val="24"/>
        </w:rPr>
        <w:t xml:space="preserve">, and said, “What is this thing that you are doing? Will you rebel against the king?”” </w:t>
      </w:r>
    </w:p>
    <w:p w14:paraId="3A4B655C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lastRenderedPageBreak/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Vision must be acted on </w:t>
      </w:r>
      <w:r w:rsidRPr="00B50BA3">
        <w:rPr>
          <w:rFonts w:ascii="Source Sans Pro" w:hAnsi="Source Sans Pro" w:cs="Source Sans Pro"/>
          <w:b/>
          <w:bCs/>
          <w:sz w:val="24"/>
          <w:szCs w:val="24"/>
          <w:u w:val="single"/>
        </w:rPr>
        <w:t>in faith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</w:t>
      </w:r>
      <w:r w:rsidRPr="00B50BA3">
        <w:rPr>
          <w:rFonts w:ascii="Source Sans Pro" w:hAnsi="Source Sans Pro" w:cs="Source Sans Pro"/>
          <w:sz w:val="24"/>
          <w:szCs w:val="24"/>
        </w:rPr>
        <w:t xml:space="preserve">- </w:t>
      </w:r>
      <w:hyperlink r:id="rId15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2:20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“20 So I answered them, and said to them, “T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he God of heaven Himself will prosper us</w:t>
      </w:r>
      <w:r w:rsidRPr="00B50BA3">
        <w:rPr>
          <w:rFonts w:ascii="Source Sans Pro" w:hAnsi="Source Sans Pro" w:cs="Source Sans Pro"/>
          <w:sz w:val="24"/>
          <w:szCs w:val="24"/>
        </w:rPr>
        <w:t xml:space="preserve">;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therefore we His servants will arise and build...”</w:t>
      </w:r>
    </w:p>
    <w:p w14:paraId="797C6005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16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2 Corinthians 5:7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“7 For we walk by faith, not by sight.” </w:t>
      </w:r>
    </w:p>
    <w:p w14:paraId="337CABB5" w14:textId="77777777" w:rsidR="00B50BA3" w:rsidRPr="00B50BA3" w:rsidRDefault="00B50BA3">
      <w:pPr>
        <w:pBdr>
          <w:left w:val="single" w:sz="8" w:space="9" w:color="auto"/>
        </w:pBdr>
        <w:spacing w:before="180" w:after="180"/>
        <w:ind w:left="540"/>
        <w:rPr>
          <w:b/>
          <w:bCs/>
          <w:sz w:val="24"/>
          <w:szCs w:val="24"/>
        </w:rPr>
      </w:pP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Faith is to believe what we do not see. The reward of this faith is to see what we </w:t>
      </w:r>
      <w:proofErr w:type="gramStart"/>
      <w:r w:rsidRPr="00B50BA3">
        <w:rPr>
          <w:rFonts w:ascii="Source Sans Pro" w:hAnsi="Source Sans Pro" w:cs="Source Sans Pro"/>
          <w:b/>
          <w:bCs/>
          <w:sz w:val="24"/>
          <w:szCs w:val="24"/>
        </w:rPr>
        <w:t>believe.—</w:t>
      </w:r>
      <w:proofErr w:type="gramEnd"/>
      <w:r w:rsidRPr="00B50BA3">
        <w:rPr>
          <w:rFonts w:ascii="Source Sans Pro" w:hAnsi="Source Sans Pro" w:cs="Source Sans Pro"/>
          <w:b/>
          <w:bCs/>
          <w:sz w:val="24"/>
          <w:szCs w:val="24"/>
        </w:rPr>
        <w:t>Augustine of Hippo</w:t>
      </w:r>
    </w:p>
    <w:p w14:paraId="50D41D63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  <w:t>Kevin DeYoung - Professor at Reformed Theological Seminary - “We ought to live for what we cannot see and for the God who sees all.”</w:t>
      </w:r>
    </w:p>
    <w:p w14:paraId="7478489C" w14:textId="72F8CB5F" w:rsidR="00B50BA3" w:rsidRPr="00B50BA3" w:rsidRDefault="00B50BA3" w:rsidP="00B50BA3">
      <w:pPr>
        <w:spacing w:before="180" w:after="180"/>
        <w:ind w:left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We move forward in Faith not sight:</w:t>
      </w:r>
    </w:p>
    <w:p w14:paraId="45868D38" w14:textId="5498FC39" w:rsidR="00B50BA3" w:rsidRPr="00B50BA3" w:rsidRDefault="00B50BA3" w:rsidP="00B50BA3">
      <w:pPr>
        <w:spacing w:before="180" w:after="180"/>
        <w:ind w:left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4 times in scripture we are admonished that “the just shall live by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faith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>”</w:t>
      </w:r>
    </w:p>
    <w:p w14:paraId="55E4839F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17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Habakkuk 2:4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“But the just shall live by his faith.” </w:t>
      </w:r>
    </w:p>
    <w:p w14:paraId="3A9A4247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18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Galatians 3:11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“ “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the just shall live by faith.”” </w:t>
      </w:r>
    </w:p>
    <w:p w14:paraId="4AED7DA0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19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Romans 1:17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“17 For in it the righteousness of God is revealed from faith to faith; as it is written, “The just shall live by faith.”” </w:t>
      </w:r>
    </w:p>
    <w:p w14:paraId="13F9492E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hyperlink r:id="rId20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Hebrews 10:38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“38 Now the just shall live by faith; But if anyone draws back,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My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soul has no pleasure in him.”” </w:t>
      </w:r>
    </w:p>
    <w:p w14:paraId="5D792C52" w14:textId="77777777" w:rsidR="00B50BA3" w:rsidRPr="00B50BA3" w:rsidRDefault="00B50BA3">
      <w:pPr>
        <w:spacing w:before="180" w:after="180"/>
        <w:ind w:left="108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Tommy Barnett “Great works do not just happen, they are caused. Vision, likewise, is caught, as well as taught. Proverbs relates, “Where there is no vision, the people perish” (</w:t>
      </w:r>
      <w:hyperlink r:id="rId21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Proverbs 29:18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). </w:t>
      </w:r>
      <w:r w:rsidRPr="00B50BA3">
        <w:rPr>
          <w:rFonts w:ascii="Source Sans Pro" w:hAnsi="Source Sans Pro" w:cs="Source Sans Pro"/>
          <w:b/>
          <w:bCs/>
          <w:sz w:val="24"/>
          <w:szCs w:val="24"/>
          <w:u w:val="single"/>
        </w:rPr>
        <w:t>I am convinced that where there are no people the vision perishes.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”</w:t>
      </w:r>
    </w:p>
    <w:p w14:paraId="0CA631FD" w14:textId="350BAAD5" w:rsidR="00B50BA3" w:rsidRPr="00B50BA3" w:rsidRDefault="00B50BA3">
      <w:pPr>
        <w:spacing w:before="180" w:after="180"/>
        <w:ind w:left="108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Oswald Chambers “</w:t>
      </w:r>
      <w:r w:rsidRPr="00B50BA3">
        <w:rPr>
          <w:rFonts w:ascii="Source Sans Pro" w:hAnsi="Source Sans Pro" w:cs="Source Sans Pro"/>
          <w:sz w:val="24"/>
          <w:szCs w:val="24"/>
        </w:rPr>
        <w:t>It is essential to practice the walk of the feet in the light of the vision.”</w:t>
      </w:r>
    </w:p>
    <w:p w14:paraId="5ED87579" w14:textId="77777777" w:rsidR="00B50BA3" w:rsidRPr="00B50BA3" w:rsidRDefault="00B50BA3">
      <w:pPr>
        <w:spacing w:before="180" w:after="180"/>
        <w:ind w:left="108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ESSENTIAL</w:t>
      </w:r>
      <w:r w:rsidRPr="00B50BA3">
        <w:rPr>
          <w:rFonts w:ascii="Source Sans Pro" w:hAnsi="Source Sans Pro" w:cs="Source Sans Pro"/>
          <w:sz w:val="24"/>
          <w:szCs w:val="24"/>
        </w:rPr>
        <w:t xml:space="preserve"> -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Of the utmost importance:</w:t>
      </w:r>
      <w:r w:rsidRPr="00B50BA3">
        <w:rPr>
          <w:rFonts w:ascii="Source Sans Pro" w:hAnsi="Source Sans Pro" w:cs="Source Sans Pro"/>
          <w:sz w:val="24"/>
          <w:szCs w:val="24"/>
        </w:rPr>
        <w:t xml:space="preserve"> BASIC, INDISPENSABLE, NECESSARY</w:t>
      </w:r>
    </w:p>
    <w:p w14:paraId="311F967F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  <w:t xml:space="preserve">Believe in Faith God Himself with cause the Vision to come to pass - Therefore put your hand to the plow.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It takes every one of you!</w:t>
      </w:r>
    </w:p>
    <w:p w14:paraId="23DD636D" w14:textId="77777777" w:rsidR="00B50BA3" w:rsidRPr="00B50BA3" w:rsidRDefault="00B50BA3">
      <w:pPr>
        <w:spacing w:before="180" w:after="180"/>
        <w:ind w:left="360"/>
        <w:rPr>
          <w:sz w:val="24"/>
          <w:szCs w:val="24"/>
        </w:rPr>
      </w:pP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Henry Blackaby, </w:t>
      </w:r>
      <w:proofErr w:type="gramStart"/>
      <w:r w:rsidRPr="00B50BA3">
        <w:rPr>
          <w:rFonts w:ascii="Source Sans Pro" w:hAnsi="Source Sans Pro" w:cs="Source Sans Pro"/>
          <w:b/>
          <w:bCs/>
          <w:sz w:val="24"/>
          <w:szCs w:val="24"/>
        </w:rPr>
        <w:t>In</w:t>
      </w:r>
      <w:proofErr w:type="gramEnd"/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 his book Experiencing God: Knowing and doing the will of God puts it this way: “If you want to know the will of God for your life; Watch for what God is doing and join Him in it.”</w:t>
      </w:r>
    </w:p>
    <w:p w14:paraId="7F3C058A" w14:textId="77777777" w:rsidR="00B50BA3" w:rsidRPr="00B50BA3" w:rsidRDefault="00B50BA3">
      <w:pPr>
        <w:spacing w:before="180" w:after="180"/>
        <w:rPr>
          <w:sz w:val="24"/>
          <w:szCs w:val="24"/>
        </w:rPr>
      </w:pPr>
      <w:hyperlink r:id="rId22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Nehemiah 3</w:t>
        </w:r>
      </w:hyperlink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. </w:t>
      </w:r>
    </w:p>
    <w:p w14:paraId="3CAD8122" w14:textId="77777777" w:rsidR="00B50BA3" w:rsidRPr="00B50BA3" w:rsidRDefault="00B50BA3">
      <w:pPr>
        <w:spacing w:before="180" w:after="180"/>
        <w:rPr>
          <w:sz w:val="24"/>
          <w:szCs w:val="24"/>
        </w:rPr>
      </w:pPr>
      <w:proofErr w:type="gramStart"/>
      <w:r w:rsidRPr="00B50BA3">
        <w:rPr>
          <w:rFonts w:ascii="Source Sans Pro" w:hAnsi="Source Sans Pro" w:cs="Source Sans Pro"/>
          <w:sz w:val="24"/>
          <w:szCs w:val="24"/>
        </w:rPr>
        <w:lastRenderedPageBreak/>
        <w:t>Home-work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. Go home today and take a RED pen, much like this one here (Show RED Pen) and I want you to find and underline every time in this chapter you find the phrase “Next To” or the phrase “After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Them”</w:t>
      </w:r>
      <w:proofErr w:type="gramEnd"/>
    </w:p>
    <w:p w14:paraId="673FD4E2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27 times the phrase “Next To” or “After Them” is used in this passage, 13 times “Next To” is used and 14 times “After Them” is used.</w:t>
      </w:r>
    </w:p>
    <w:p w14:paraId="16D6D2A6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  <w:u w:val="single"/>
        </w:rPr>
        <w:t>Only one instance is shown where someone did not participate</w:t>
      </w:r>
      <w:r w:rsidRPr="00B50BA3">
        <w:rPr>
          <w:rFonts w:ascii="Source Sans Pro" w:hAnsi="Source Sans Pro" w:cs="Source Sans Pro"/>
          <w:sz w:val="24"/>
          <w:szCs w:val="24"/>
        </w:rPr>
        <w:t xml:space="preserve"> : </w:t>
      </w:r>
      <w:hyperlink r:id="rId23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3:5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“5 Next to them the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Tekoites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made repairs; but their nobles did not put their shoulders to the work of their Lord.” </w:t>
      </w:r>
    </w:p>
    <w:p w14:paraId="4A5BD709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You might find some who are not committed, they don’t want to do the work needed in the church, and you have one of two responses:</w:t>
      </w:r>
    </w:p>
    <w:p w14:paraId="40555EF8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1.</w:t>
      </w:r>
      <w:r w:rsidRPr="00B50BA3">
        <w:rPr>
          <w:rFonts w:ascii="Source Sans Pro" w:hAnsi="Source Sans Pro" w:cs="Source Sans Pro"/>
          <w:sz w:val="24"/>
          <w:szCs w:val="24"/>
        </w:rPr>
        <w:tab/>
        <w:t xml:space="preserve"> Let their influence stop you from continuing by faith and work</w:t>
      </w:r>
    </w:p>
    <w:p w14:paraId="26291CBF" w14:textId="77777777" w:rsidR="00B50BA3" w:rsidRPr="00B50BA3" w:rsidRDefault="00B50BA3">
      <w:pPr>
        <w:spacing w:before="180" w:after="180"/>
        <w:ind w:left="36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2.</w:t>
      </w:r>
      <w:r w:rsidRPr="00B50BA3">
        <w:rPr>
          <w:rFonts w:ascii="Source Sans Pro" w:hAnsi="Source Sans Pro" w:cs="Source Sans Pro"/>
          <w:sz w:val="24"/>
          <w:szCs w:val="24"/>
        </w:rPr>
        <w:tab/>
        <w:t xml:space="preserve">Continue on in the work God has called them to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do :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Notice the before and after. </w:t>
      </w:r>
      <w:hyperlink r:id="rId24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3:5a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“5 Next to them the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Tekoites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made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repairs;...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”  </w:t>
      </w:r>
      <w:hyperlink r:id="rId25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3:6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“... Moreover Jehoiada the son of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Paseah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and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Meshullam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the son of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Besodeiah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repaired the Old Gate; they laid its beams and hung its doors, with its bolts and bars.” </w:t>
      </w:r>
    </w:p>
    <w:p w14:paraId="12409E43" w14:textId="77777777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a.</w:t>
      </w:r>
      <w:r w:rsidRPr="00B50BA3">
        <w:rPr>
          <w:rFonts w:ascii="Source Sans Pro" w:hAnsi="Source Sans Pro" w:cs="Source Sans Pro"/>
          <w:sz w:val="24"/>
          <w:szCs w:val="24"/>
        </w:rPr>
        <w:tab/>
        <w:t xml:space="preserve">The did not let the behavior of those </w:t>
      </w:r>
      <w:proofErr w:type="spellStart"/>
      <w:r w:rsidRPr="00B50BA3">
        <w:rPr>
          <w:rFonts w:ascii="Source Sans Pro" w:hAnsi="Source Sans Pro" w:cs="Source Sans Pro"/>
          <w:sz w:val="24"/>
          <w:szCs w:val="24"/>
        </w:rPr>
        <w:t>Tekoite</w:t>
      </w:r>
      <w:proofErr w:type="spellEnd"/>
      <w:r w:rsidRPr="00B50BA3">
        <w:rPr>
          <w:rFonts w:ascii="Source Sans Pro" w:hAnsi="Source Sans Pro" w:cs="Source Sans Pro"/>
          <w:sz w:val="24"/>
          <w:szCs w:val="24"/>
        </w:rPr>
        <w:t xml:space="preserve"> nobles to influence their hearts and minds into NOT being a part of what God was doing!</w:t>
      </w:r>
    </w:p>
    <w:p w14:paraId="54041FC5" w14:textId="3CA2F6BF" w:rsidR="00B50BA3" w:rsidRPr="00B50BA3" w:rsidRDefault="00B50BA3">
      <w:pPr>
        <w:spacing w:before="180" w:after="180"/>
        <w:ind w:left="720" w:hanging="36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b.</w:t>
      </w:r>
      <w:r w:rsidRPr="00B50BA3">
        <w:rPr>
          <w:rFonts w:ascii="Source Sans Pro" w:hAnsi="Source Sans Pro" w:cs="Source Sans Pro"/>
          <w:sz w:val="24"/>
          <w:szCs w:val="24"/>
        </w:rPr>
        <w:tab/>
        <w:t xml:space="preserve">Don’t let the people around you who are negative, non-committal people who are not engaged with the work of God keep YOU for stepping up in your “Next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To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Them” place in God’s vision and work of His church!</w:t>
      </w:r>
    </w:p>
    <w:p w14:paraId="3D43A195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Scripture tells us:</w:t>
      </w:r>
    </w:p>
    <w:p w14:paraId="669AA2E0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 </w:t>
      </w:r>
      <w:hyperlink r:id="rId26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Ephesians 2:8-10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“8 For by grace you have been saved through faith, and that not of yourselves; it is the gift of God, 9 not of works, lest anyone should boast. 10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For we are His workmanship, created in Christ Jesus for good works, which God prepared beforehand that we should walk in them.” </w:t>
      </w:r>
    </w:p>
    <w:p w14:paraId="55674BBB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b/>
          <w:bCs/>
          <w:sz w:val="24"/>
          <w:szCs w:val="24"/>
        </w:rPr>
        <w:t>Created in Christ Jesus</w:t>
      </w:r>
    </w:p>
    <w:p w14:paraId="76D13566" w14:textId="77777777" w:rsidR="00B50BA3" w:rsidRPr="00B50BA3" w:rsidRDefault="00B50BA3">
      <w:pPr>
        <w:spacing w:before="180" w:after="180"/>
        <w:rPr>
          <w:sz w:val="24"/>
          <w:szCs w:val="24"/>
        </w:rPr>
      </w:pPr>
      <w:hyperlink r:id="rId27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Isaiah 43:7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“7 Everyone who is called by My name,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Whom I have created for My glory</w:t>
      </w:r>
      <w:r w:rsidRPr="00B50BA3">
        <w:rPr>
          <w:rFonts w:ascii="Source Sans Pro" w:hAnsi="Source Sans Pro" w:cs="Source Sans Pro"/>
          <w:sz w:val="24"/>
          <w:szCs w:val="24"/>
        </w:rPr>
        <w:t xml:space="preserve">; I have formed him, yes, I have made him.”” </w:t>
      </w:r>
    </w:p>
    <w:p w14:paraId="52FA7C8B" w14:textId="77777777" w:rsidR="00B50BA3" w:rsidRPr="00B50BA3" w:rsidRDefault="00B50BA3">
      <w:pPr>
        <w:spacing w:before="180" w:after="180"/>
        <w:rPr>
          <w:sz w:val="24"/>
          <w:szCs w:val="24"/>
        </w:rPr>
      </w:pPr>
      <w:hyperlink r:id="rId28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Isaiah 43:21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 “21 This people </w:t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>I have formed for Myself</w:t>
      </w:r>
      <w:r w:rsidRPr="00B50BA3">
        <w:rPr>
          <w:rFonts w:ascii="Source Sans Pro" w:hAnsi="Source Sans Pro" w:cs="Source Sans Pro"/>
          <w:sz w:val="24"/>
          <w:szCs w:val="24"/>
        </w:rPr>
        <w:t xml:space="preserve">; They shall declare My praise.” </w:t>
      </w:r>
    </w:p>
    <w:p w14:paraId="6E88CF50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 xml:space="preserve">The New Testament picture of us “As” the Body of Christ is a picture of </w:t>
      </w:r>
      <w:hyperlink r:id="rId29" w:history="1">
        <w:r w:rsidRPr="00B50BA3">
          <w:rPr>
            <w:rFonts w:ascii="Source Sans Pro" w:hAnsi="Source Sans Pro" w:cs="Source Sans Pro"/>
            <w:color w:val="0000FF"/>
            <w:sz w:val="24"/>
            <w:szCs w:val="24"/>
            <w:u w:val="single"/>
          </w:rPr>
          <w:t>Nehemiah 3</w:t>
        </w:r>
      </w:hyperlink>
      <w:r w:rsidRPr="00B50BA3">
        <w:rPr>
          <w:rFonts w:ascii="Source Sans Pro" w:hAnsi="Source Sans Pro" w:cs="Source Sans Pro"/>
          <w:sz w:val="24"/>
          <w:szCs w:val="24"/>
        </w:rPr>
        <w:t xml:space="preserve">. We are next to and after them for God’s glory. We </w:t>
      </w:r>
      <w:proofErr w:type="gramStart"/>
      <w:r w:rsidRPr="00B50BA3">
        <w:rPr>
          <w:rFonts w:ascii="Source Sans Pro" w:hAnsi="Source Sans Pro" w:cs="Source Sans Pro"/>
          <w:sz w:val="24"/>
          <w:szCs w:val="24"/>
        </w:rPr>
        <w:t>are fit</w:t>
      </w:r>
      <w:proofErr w:type="gramEnd"/>
      <w:r w:rsidRPr="00B50BA3">
        <w:rPr>
          <w:rFonts w:ascii="Source Sans Pro" w:hAnsi="Source Sans Pro" w:cs="Source Sans Pro"/>
          <w:sz w:val="24"/>
          <w:szCs w:val="24"/>
        </w:rPr>
        <w:t xml:space="preserve"> together for a function.</w:t>
      </w:r>
    </w:p>
    <w:p w14:paraId="118622B5" w14:textId="77777777" w:rsidR="00B50BA3" w:rsidRPr="00B50BA3" w:rsidRDefault="00B50BA3">
      <w:pPr>
        <w:spacing w:before="180" w:after="180"/>
        <w:rPr>
          <w:sz w:val="24"/>
          <w:szCs w:val="24"/>
        </w:rPr>
      </w:pPr>
      <w:r w:rsidRPr="00B50BA3">
        <w:rPr>
          <w:rFonts w:ascii="Source Sans Pro" w:hAnsi="Source Sans Pro" w:cs="Source Sans Pro"/>
          <w:b/>
          <w:bCs/>
          <w:sz w:val="24"/>
          <w:szCs w:val="24"/>
        </w:rPr>
        <w:lastRenderedPageBreak/>
        <w:t>Our Wall to build is not a do but a become - Our vision has been expressed as our prayer focus for 2023:</w:t>
      </w:r>
    </w:p>
    <w:p w14:paraId="61EE29EE" w14:textId="77777777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That we would be Gospel-centric people: </w:t>
      </w:r>
      <w:hyperlink r:id="rId30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Matthew 28:18-20</w:t>
        </w:r>
      </w:hyperlink>
    </w:p>
    <w:p w14:paraId="6A919362" w14:textId="4F89EB6A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>
        <w:rPr>
          <w:rFonts w:ascii="Source Sans Pro" w:hAnsi="Source Sans Pro" w:cs="Source Sans Pro"/>
          <w:sz w:val="24"/>
          <w:szCs w:val="24"/>
        </w:rPr>
        <w:tab/>
        <w:t>How do we become Gospel-centric people? We share the Gospel</w:t>
      </w:r>
      <w:r w:rsidR="002C46D6">
        <w:rPr>
          <w:rFonts w:ascii="Source Sans Pro" w:hAnsi="Source Sans Pro" w:cs="Source Sans Pro"/>
          <w:sz w:val="24"/>
          <w:szCs w:val="24"/>
        </w:rPr>
        <w:t>.</w:t>
      </w:r>
    </w:p>
    <w:p w14:paraId="08CB87CD" w14:textId="76565F43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That we would be a Worshiping people: </w:t>
      </w:r>
      <w:hyperlink r:id="rId31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John 4:23-24</w:t>
        </w:r>
      </w:hyperlink>
    </w:p>
    <w:p w14:paraId="51BF8813" w14:textId="3507BC03" w:rsidR="002C46D6" w:rsidRPr="00B50BA3" w:rsidRDefault="002C46D6">
      <w:pPr>
        <w:spacing w:before="180" w:after="180"/>
        <w:ind w:left="360" w:hanging="360"/>
        <w:rPr>
          <w:sz w:val="24"/>
          <w:szCs w:val="24"/>
        </w:rPr>
      </w:pPr>
      <w:r>
        <w:rPr>
          <w:rFonts w:ascii="Source Sans Pro" w:hAnsi="Source Sans Pro" w:cs="Source Sans Pro"/>
          <w:sz w:val="24"/>
          <w:szCs w:val="24"/>
        </w:rPr>
        <w:tab/>
        <w:t>How do we become Worshipping People? We come and actively worship. We sing we lift our hands we Actively worship.</w:t>
      </w:r>
    </w:p>
    <w:p w14:paraId="03256C03" w14:textId="77777777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That we would be a praying people: </w:t>
      </w:r>
      <w:hyperlink r:id="rId32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1 Timothy 2:8</w:t>
        </w:r>
      </w:hyperlink>
    </w:p>
    <w:p w14:paraId="0317EC10" w14:textId="7467AD44" w:rsidR="002C46D6" w:rsidRPr="00B50BA3" w:rsidRDefault="002C46D6">
      <w:pPr>
        <w:spacing w:before="180" w:after="180"/>
        <w:ind w:left="360" w:hanging="360"/>
        <w:rPr>
          <w:sz w:val="24"/>
          <w:szCs w:val="24"/>
        </w:rPr>
      </w:pPr>
      <w:r>
        <w:rPr>
          <w:rFonts w:ascii="Source Sans Pro" w:hAnsi="Source Sans Pro" w:cs="Source Sans Pro"/>
          <w:sz w:val="24"/>
          <w:szCs w:val="24"/>
        </w:rPr>
        <w:tab/>
        <w:t xml:space="preserve">How do we become </w:t>
      </w:r>
      <w:proofErr w:type="gramStart"/>
      <w:r>
        <w:rPr>
          <w:rFonts w:ascii="Source Sans Pro" w:hAnsi="Source Sans Pro" w:cs="Source Sans Pro"/>
          <w:sz w:val="24"/>
          <w:szCs w:val="24"/>
        </w:rPr>
        <w:t>a praying</w:t>
      </w:r>
      <w:proofErr w:type="gramEnd"/>
      <w:r>
        <w:rPr>
          <w:rFonts w:ascii="Source Sans Pro" w:hAnsi="Source Sans Pro" w:cs="Source Sans Pro"/>
          <w:sz w:val="24"/>
          <w:szCs w:val="24"/>
        </w:rPr>
        <w:t xml:space="preserve"> people? We pray. Set time for prayer each day, come to prayer and worship night each month. Just Do it!</w:t>
      </w:r>
    </w:p>
    <w:p w14:paraId="4DAD6CD5" w14:textId="77777777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That we would be a Serving people: </w:t>
      </w:r>
      <w:hyperlink r:id="rId33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Galatians 5:13</w:t>
        </w:r>
      </w:hyperlink>
    </w:p>
    <w:p w14:paraId="67A23207" w14:textId="5BA12002" w:rsidR="002C46D6" w:rsidRPr="00B50BA3" w:rsidRDefault="002C46D6">
      <w:pPr>
        <w:spacing w:before="180" w:after="180"/>
        <w:ind w:left="360" w:hanging="360"/>
        <w:rPr>
          <w:sz w:val="24"/>
          <w:szCs w:val="24"/>
        </w:rPr>
      </w:pPr>
      <w:r>
        <w:rPr>
          <w:rFonts w:ascii="Source Sans Pro" w:hAnsi="Source Sans Pro" w:cs="Source Sans Pro"/>
          <w:sz w:val="24"/>
          <w:szCs w:val="24"/>
        </w:rPr>
        <w:tab/>
        <w:t xml:space="preserve">How do we become a Serving people? We Serve. We bear one another’s </w:t>
      </w:r>
      <w:proofErr w:type="gramStart"/>
      <w:r>
        <w:rPr>
          <w:rFonts w:ascii="Source Sans Pro" w:hAnsi="Source Sans Pro" w:cs="Source Sans Pro"/>
          <w:sz w:val="24"/>
          <w:szCs w:val="24"/>
        </w:rPr>
        <w:t>burdens,</w:t>
      </w:r>
      <w:proofErr w:type="gramEnd"/>
      <w:r>
        <w:rPr>
          <w:rFonts w:ascii="Source Sans Pro" w:hAnsi="Source Sans Pro" w:cs="Source Sans Pro"/>
          <w:sz w:val="24"/>
          <w:szCs w:val="24"/>
        </w:rPr>
        <w:t xml:space="preserve"> we find ways to serve others.</w:t>
      </w:r>
    </w:p>
    <w:p w14:paraId="1134F4A3" w14:textId="77777777" w:rsidR="00B50BA3" w:rsidRDefault="00B50BA3">
      <w:pPr>
        <w:spacing w:before="180" w:after="180"/>
        <w:ind w:left="360" w:hanging="360"/>
        <w:rPr>
          <w:rFonts w:ascii="Source Sans Pro" w:hAnsi="Source Sans Pro" w:cs="Source Sans Pro"/>
          <w:sz w:val="24"/>
          <w:szCs w:val="24"/>
        </w:rPr>
      </w:pPr>
      <w:r w:rsidRPr="00B50BA3">
        <w:rPr>
          <w:rFonts w:ascii="Source Sans Pro" w:hAnsi="Source Sans Pro" w:cs="Source Sans Pro"/>
          <w:sz w:val="24"/>
          <w:szCs w:val="24"/>
        </w:rPr>
        <w:t>•</w:t>
      </w:r>
      <w:r w:rsidRPr="00B50BA3">
        <w:rPr>
          <w:rFonts w:ascii="Source Sans Pro" w:hAnsi="Source Sans Pro" w:cs="Source Sans Pro"/>
          <w:sz w:val="24"/>
          <w:szCs w:val="24"/>
        </w:rPr>
        <w:tab/>
      </w:r>
      <w:r w:rsidRPr="00B50BA3">
        <w:rPr>
          <w:rFonts w:ascii="Source Sans Pro" w:hAnsi="Source Sans Pro" w:cs="Source Sans Pro"/>
          <w:b/>
          <w:bCs/>
          <w:sz w:val="24"/>
          <w:szCs w:val="24"/>
        </w:rPr>
        <w:t xml:space="preserve">That we would be a Generous people: </w:t>
      </w:r>
      <w:hyperlink r:id="rId34" w:history="1">
        <w:r w:rsidRPr="00B50BA3">
          <w:rPr>
            <w:rFonts w:ascii="Source Sans Pro" w:hAnsi="Source Sans Pro" w:cs="Source Sans Pro"/>
            <w:b/>
            <w:bCs/>
            <w:color w:val="0000FF"/>
            <w:sz w:val="24"/>
            <w:szCs w:val="24"/>
            <w:u w:val="single"/>
          </w:rPr>
          <w:t>1 John 3:17</w:t>
        </w:r>
      </w:hyperlink>
    </w:p>
    <w:p w14:paraId="2CE569DA" w14:textId="7EE78424" w:rsidR="002C46D6" w:rsidRPr="00B50BA3" w:rsidRDefault="002C46D6">
      <w:pPr>
        <w:spacing w:before="180" w:after="180"/>
        <w:ind w:left="360" w:hanging="360"/>
        <w:rPr>
          <w:sz w:val="24"/>
          <w:szCs w:val="24"/>
        </w:rPr>
      </w:pPr>
      <w:r>
        <w:rPr>
          <w:rFonts w:ascii="Source Sans Pro" w:hAnsi="Source Sans Pro" w:cs="Source Sans Pro"/>
          <w:sz w:val="24"/>
          <w:szCs w:val="24"/>
        </w:rPr>
        <w:tab/>
        <w:t xml:space="preserve">How do we become </w:t>
      </w:r>
      <w:proofErr w:type="gramStart"/>
      <w:r>
        <w:rPr>
          <w:rFonts w:ascii="Source Sans Pro" w:hAnsi="Source Sans Pro" w:cs="Source Sans Pro"/>
          <w:sz w:val="24"/>
          <w:szCs w:val="24"/>
        </w:rPr>
        <w:t>a generous</w:t>
      </w:r>
      <w:proofErr w:type="gramEnd"/>
      <w:r>
        <w:rPr>
          <w:rFonts w:ascii="Source Sans Pro" w:hAnsi="Source Sans Pro" w:cs="Source Sans Pro"/>
          <w:sz w:val="24"/>
          <w:szCs w:val="24"/>
        </w:rPr>
        <w:t xml:space="preserve"> people? We give. We meet needs. </w:t>
      </w:r>
    </w:p>
    <w:p w14:paraId="3799BFBF" w14:textId="58F13BA8" w:rsidR="000D7DEE" w:rsidRPr="00B50BA3" w:rsidRDefault="00B50BA3">
      <w:pPr>
        <w:rPr>
          <w:b/>
          <w:bCs/>
          <w:sz w:val="36"/>
          <w:szCs w:val="36"/>
        </w:rPr>
      </w:pPr>
      <w:r w:rsidRPr="00B50BA3">
        <w:rPr>
          <w:b/>
          <w:bCs/>
          <w:sz w:val="36"/>
          <w:szCs w:val="36"/>
        </w:rPr>
        <w:t xml:space="preserve">These are our “Wall to </w:t>
      </w:r>
      <w:proofErr w:type="gramStart"/>
      <w:r w:rsidRPr="00B50BA3">
        <w:rPr>
          <w:b/>
          <w:bCs/>
          <w:sz w:val="36"/>
          <w:szCs w:val="36"/>
        </w:rPr>
        <w:t>Build</w:t>
      </w:r>
      <w:proofErr w:type="gramEnd"/>
      <w:r w:rsidRPr="00B50BA3">
        <w:rPr>
          <w:b/>
          <w:bCs/>
          <w:sz w:val="36"/>
          <w:szCs w:val="36"/>
        </w:rPr>
        <w:t>”</w:t>
      </w:r>
    </w:p>
    <w:sectPr w:rsidR="000D7DEE" w:rsidRPr="00B50BA3" w:rsidSect="004A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9DEF" w14:textId="77777777" w:rsidR="00B50BA3" w:rsidRDefault="00B50BA3" w:rsidP="00B50BA3">
      <w:pPr>
        <w:spacing w:after="0" w:line="240" w:lineRule="auto"/>
      </w:pPr>
      <w:r>
        <w:separator/>
      </w:r>
    </w:p>
  </w:endnote>
  <w:endnote w:type="continuationSeparator" w:id="0">
    <w:p w14:paraId="5CDB3D70" w14:textId="77777777" w:rsidR="00B50BA3" w:rsidRDefault="00B50BA3" w:rsidP="00B5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A209" w14:textId="77777777" w:rsidR="00B50BA3" w:rsidRDefault="00B50BA3" w:rsidP="00B50BA3">
      <w:pPr>
        <w:spacing w:after="0" w:line="240" w:lineRule="auto"/>
      </w:pPr>
      <w:r>
        <w:separator/>
      </w:r>
    </w:p>
  </w:footnote>
  <w:footnote w:type="continuationSeparator" w:id="0">
    <w:p w14:paraId="7ACAD773" w14:textId="77777777" w:rsidR="00B50BA3" w:rsidRDefault="00B50BA3" w:rsidP="00B50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4D0"/>
    <w:multiLevelType w:val="hybridMultilevel"/>
    <w:tmpl w:val="A9221CCA"/>
    <w:lvl w:ilvl="0" w:tplc="B97E9B0A">
      <w:numFmt w:val="bullet"/>
      <w:lvlText w:val="•"/>
      <w:lvlJc w:val="left"/>
      <w:pPr>
        <w:ind w:left="1080" w:hanging="360"/>
      </w:pPr>
      <w:rPr>
        <w:rFonts w:ascii="Source Sans Pro" w:eastAsiaTheme="minorHAnsi" w:hAnsi="Source Sans Pro" w:cs="Source Sans Pro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93C1C"/>
    <w:multiLevelType w:val="hybridMultilevel"/>
    <w:tmpl w:val="F7D2D72E"/>
    <w:lvl w:ilvl="0" w:tplc="B97E9B0A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Source Sans Pro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91F3F"/>
    <w:multiLevelType w:val="hybridMultilevel"/>
    <w:tmpl w:val="CDE68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B03B49"/>
    <w:multiLevelType w:val="hybridMultilevel"/>
    <w:tmpl w:val="742AE0A8"/>
    <w:lvl w:ilvl="0" w:tplc="B97E9B0A"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="Source Sans Pro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0176">
    <w:abstractNumId w:val="2"/>
  </w:num>
  <w:num w:numId="2" w16cid:durableId="1042485964">
    <w:abstractNumId w:val="3"/>
  </w:num>
  <w:num w:numId="3" w16cid:durableId="1249773431">
    <w:abstractNumId w:val="0"/>
  </w:num>
  <w:num w:numId="4" w16cid:durableId="9852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0tDS2MDc0MLcwNTFV0lEKTi0uzszPAykwrAUAggsvISwAAAA="/>
  </w:docVars>
  <w:rsids>
    <w:rsidRoot w:val="00B50BA3"/>
    <w:rsid w:val="001419C1"/>
    <w:rsid w:val="002C46D6"/>
    <w:rsid w:val="004A121B"/>
    <w:rsid w:val="00B21242"/>
    <w:rsid w:val="00B5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9116"/>
  <w15:chartTrackingRefBased/>
  <w15:docId w15:val="{E3AED02D-8ADD-4C04-8A2E-AD9DDA26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50BA3"/>
    <w:pPr>
      <w:widowControl w:val="0"/>
      <w:autoSpaceDE w:val="0"/>
      <w:autoSpaceDN w:val="0"/>
      <w:adjustRightInd w:val="0"/>
      <w:spacing w:before="260" w:after="180" w:line="240" w:lineRule="auto"/>
      <w:outlineLvl w:val="0"/>
    </w:pPr>
    <w:rPr>
      <w:rFonts w:ascii="Calibri" w:eastAsiaTheme="minorEastAsia" w:hAnsi="Calibri" w:cs="Calibri"/>
      <w:kern w:val="0"/>
      <w:sz w:val="52"/>
      <w:szCs w:val="5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50BA3"/>
    <w:rPr>
      <w:rFonts w:ascii="Calibri" w:eastAsiaTheme="minorEastAsia" w:hAnsi="Calibri" w:cs="Calibri"/>
      <w:kern w:val="0"/>
      <w:sz w:val="52"/>
      <w:szCs w:val="52"/>
      <w14:ligatures w14:val="none"/>
    </w:rPr>
  </w:style>
  <w:style w:type="paragraph" w:styleId="ListParagraph">
    <w:name w:val="List Paragraph"/>
    <w:basedOn w:val="Normal"/>
    <w:uiPriority w:val="34"/>
    <w:qFormat/>
    <w:rsid w:val="00B50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A3"/>
  </w:style>
  <w:style w:type="paragraph" w:styleId="Footer">
    <w:name w:val="footer"/>
    <w:basedOn w:val="Normal"/>
    <w:link w:val="FooterChar"/>
    <w:uiPriority w:val="99"/>
    <w:unhideWhenUsed/>
    <w:rsid w:val="00B50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f.ly/logosref/BibleNKJV.Ne2.18" TargetMode="External"/><Relationship Id="rId18" Type="http://schemas.openxmlformats.org/officeDocument/2006/relationships/hyperlink" Target="https://ref.ly/logosref/BibleNKJV.Ga3.11" TargetMode="External"/><Relationship Id="rId26" Type="http://schemas.openxmlformats.org/officeDocument/2006/relationships/hyperlink" Target="https://ref.ly/logosref/BibleNKJV.Eph2.8-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f.ly/logosref/Bible.Pr29.18" TargetMode="External"/><Relationship Id="rId34" Type="http://schemas.openxmlformats.org/officeDocument/2006/relationships/hyperlink" Target="https://ref.ly/logosref/BibleNKJV.1Jn3.17" TargetMode="External"/><Relationship Id="rId7" Type="http://schemas.openxmlformats.org/officeDocument/2006/relationships/hyperlink" Target="https://ref.ly/logosref/BibleNKJV.Pr29.18" TargetMode="External"/><Relationship Id="rId12" Type="http://schemas.openxmlformats.org/officeDocument/2006/relationships/hyperlink" Target="https://ref.ly/logosref/BibleNKJV.Hab2.2" TargetMode="External"/><Relationship Id="rId17" Type="http://schemas.openxmlformats.org/officeDocument/2006/relationships/hyperlink" Target="https://ref.ly/logosref/BibleNKJV.Hab2.4" TargetMode="External"/><Relationship Id="rId25" Type="http://schemas.openxmlformats.org/officeDocument/2006/relationships/hyperlink" Target="https://ref.ly/logosref/BibleNKJV.Ne3.6" TargetMode="External"/><Relationship Id="rId33" Type="http://schemas.openxmlformats.org/officeDocument/2006/relationships/hyperlink" Target="https://ref.ly/logosref/BibleNKJV.Ga5.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f.ly/logosref/BibleNKJV.2Co5.7" TargetMode="External"/><Relationship Id="rId20" Type="http://schemas.openxmlformats.org/officeDocument/2006/relationships/hyperlink" Target="https://ref.ly/logosref/BibleNKJV.Heb10.38" TargetMode="External"/><Relationship Id="rId29" Type="http://schemas.openxmlformats.org/officeDocument/2006/relationships/hyperlink" Target="https://ref.ly/logosref/BibleNKJV.Ne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f.ly/logosref/BibleNKJV.Ne2.17-18" TargetMode="External"/><Relationship Id="rId24" Type="http://schemas.openxmlformats.org/officeDocument/2006/relationships/hyperlink" Target="https://ref.ly/logosref/BibleNKJV.Ne3.5a" TargetMode="External"/><Relationship Id="rId32" Type="http://schemas.openxmlformats.org/officeDocument/2006/relationships/hyperlink" Target="https://ref.ly/logosref/BibleNKJV.1Ti2.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f.ly/logosref/BibleNKJV.Ne2.20" TargetMode="External"/><Relationship Id="rId23" Type="http://schemas.openxmlformats.org/officeDocument/2006/relationships/hyperlink" Target="https://ref.ly/logosref/BibleNKJV.Ne3.5" TargetMode="External"/><Relationship Id="rId28" Type="http://schemas.openxmlformats.org/officeDocument/2006/relationships/hyperlink" Target="https://ref.ly/logosref/BibleNKJV.Is43.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f.ly/logosref/BibleNKJV.Ne1.3" TargetMode="External"/><Relationship Id="rId19" Type="http://schemas.openxmlformats.org/officeDocument/2006/relationships/hyperlink" Target="https://ref.ly/logosref/BibleNKJV.Ro1.17" TargetMode="External"/><Relationship Id="rId31" Type="http://schemas.openxmlformats.org/officeDocument/2006/relationships/hyperlink" Target="https://ref.ly/logosref/BibleNKJV.Jn4.23-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.ly/logosref/BibleNKJV.Ne2.11-16" TargetMode="External"/><Relationship Id="rId14" Type="http://schemas.openxmlformats.org/officeDocument/2006/relationships/hyperlink" Target="https://ref.ly/logosref/BibleNKJV.Ne2.19" TargetMode="External"/><Relationship Id="rId22" Type="http://schemas.openxmlformats.org/officeDocument/2006/relationships/hyperlink" Target="https://ref.ly/logosref/BibleNKJV.Ne3" TargetMode="External"/><Relationship Id="rId27" Type="http://schemas.openxmlformats.org/officeDocument/2006/relationships/hyperlink" Target="https://ref.ly/logosref/BibleNKJV.Is43.7" TargetMode="External"/><Relationship Id="rId30" Type="http://schemas.openxmlformats.org/officeDocument/2006/relationships/hyperlink" Target="https://ref.ly/logosref/BibleNKJV.Mt28.18-2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ref.ly/logosref/BibleNKJV.Ne2.11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Vliet</dc:creator>
  <cp:keywords/>
  <dc:description/>
  <cp:lastModifiedBy>Carl Van Vliet</cp:lastModifiedBy>
  <cp:revision>1</cp:revision>
  <dcterms:created xsi:type="dcterms:W3CDTF">2023-04-16T11:49:00Z</dcterms:created>
  <dcterms:modified xsi:type="dcterms:W3CDTF">2023-04-16T12:04:00Z</dcterms:modified>
</cp:coreProperties>
</file>